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E" w:rsidRPr="00A25714" w:rsidRDefault="00547DDE" w:rsidP="00547DDE">
      <w:pPr>
        <w:tabs>
          <w:tab w:val="left" w:pos="5245"/>
        </w:tabs>
        <w:ind w:left="6804"/>
        <w:contextualSpacing/>
        <w:rPr>
          <w:rFonts w:eastAsia="Calibri"/>
          <w:b/>
          <w:bCs/>
          <w:caps/>
        </w:rPr>
      </w:pPr>
      <w:r w:rsidRPr="00A25714">
        <w:rPr>
          <w:rFonts w:eastAsia="Calibri"/>
          <w:b/>
          <w:caps/>
        </w:rPr>
        <w:t>Pielikums</w:t>
      </w:r>
      <w:r w:rsidRPr="00A25714">
        <w:rPr>
          <w:rFonts w:eastAsia="Calibri"/>
          <w:b/>
          <w:bCs/>
          <w:caps/>
        </w:rPr>
        <w:t xml:space="preserve"> </w:t>
      </w:r>
    </w:p>
    <w:p w:rsidR="00547DDE" w:rsidRPr="00A25714" w:rsidRDefault="00547DDE" w:rsidP="00547DDE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 w:rsidRPr="00A25714">
        <w:rPr>
          <w:rFonts w:eastAsia="TimesNewRoman"/>
          <w:bCs/>
        </w:rPr>
        <w:t>Limbažu novada domes</w:t>
      </w:r>
    </w:p>
    <w:p w:rsidR="00547DDE" w:rsidRPr="00A25714" w:rsidRDefault="00547DDE" w:rsidP="00547DDE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>
        <w:rPr>
          <w:rFonts w:eastAsia="TimesNewRoman"/>
          <w:bCs/>
        </w:rPr>
        <w:t>21</w:t>
      </w:r>
      <w:r w:rsidRPr="00A25714">
        <w:rPr>
          <w:rFonts w:eastAsia="TimesNewRoman"/>
          <w:bCs/>
        </w:rPr>
        <w:t xml:space="preserve">.07.2016. sēdes lēmumam </w:t>
      </w:r>
    </w:p>
    <w:p w:rsidR="00547DDE" w:rsidRPr="00A25714" w:rsidRDefault="00547DDE" w:rsidP="00547DDE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>
        <w:rPr>
          <w:rFonts w:eastAsia="TimesNewRoman"/>
          <w:bCs/>
        </w:rPr>
        <w:t>(protokols Nr.16, 4</w:t>
      </w:r>
      <w:r w:rsidRPr="00A25714">
        <w:rPr>
          <w:rFonts w:eastAsia="TimesNewRoman"/>
          <w:bCs/>
        </w:rPr>
        <w:t>.§)</w:t>
      </w:r>
    </w:p>
    <w:p w:rsidR="00547DDE" w:rsidRDefault="00547DDE" w:rsidP="00547DDE">
      <w:pPr>
        <w:autoSpaceDE w:val="0"/>
        <w:autoSpaceDN w:val="0"/>
        <w:adjustRightInd w:val="0"/>
        <w:jc w:val="right"/>
        <w:rPr>
          <w:rFonts w:eastAsia="Calibri"/>
          <w:b/>
          <w:bCs/>
          <w:sz w:val="23"/>
          <w:szCs w:val="23"/>
          <w:lang w:bidi="lo-LA"/>
        </w:rPr>
      </w:pPr>
    </w:p>
    <w:p w:rsidR="00BD3D0B" w:rsidRPr="00DA687F" w:rsidRDefault="00547DDE" w:rsidP="00547DDE">
      <w:pPr>
        <w:jc w:val="right"/>
      </w:pPr>
      <w:r w:rsidRPr="0004529E">
        <w:rPr>
          <w:rFonts w:eastAsia="Calibri"/>
          <w:color w:val="00000A"/>
        </w:rPr>
        <w:t>„</w:t>
      </w:r>
      <w:r w:rsidR="00BD3D0B" w:rsidRPr="00DA687F">
        <w:rPr>
          <w:b/>
          <w:bCs/>
        </w:rPr>
        <w:t xml:space="preserve">14.PIELIKUMS </w:t>
      </w:r>
    </w:p>
    <w:p w:rsidR="00BD3D0B" w:rsidRPr="00DA687F" w:rsidRDefault="00BD3D0B" w:rsidP="00BD3D0B">
      <w:pPr>
        <w:pStyle w:val="Default"/>
        <w:jc w:val="right"/>
      </w:pPr>
      <w:r w:rsidRPr="00DA687F">
        <w:t xml:space="preserve">Limbažu novada domes </w:t>
      </w:r>
    </w:p>
    <w:p w:rsidR="00BD3D0B" w:rsidRPr="00DA687F" w:rsidRDefault="00BD3D0B" w:rsidP="00BD3D0B">
      <w:pPr>
        <w:pStyle w:val="Default"/>
        <w:jc w:val="right"/>
      </w:pPr>
      <w:r w:rsidRPr="00DA687F">
        <w:t xml:space="preserve">27.02.2014. sēdes lēmumam </w:t>
      </w:r>
    </w:p>
    <w:p w:rsidR="00BD3D0B" w:rsidRPr="00DA687F" w:rsidRDefault="00BD3D0B" w:rsidP="00BD3D0B">
      <w:pPr>
        <w:ind w:left="5812"/>
        <w:jc w:val="right"/>
      </w:pPr>
      <w:r w:rsidRPr="00DA687F">
        <w:t>(protokols Nr.4, 54.§)</w:t>
      </w:r>
    </w:p>
    <w:p w:rsidR="00547DDE" w:rsidRDefault="00547DDE" w:rsidP="00BD3D0B">
      <w:pPr>
        <w:jc w:val="center"/>
        <w:rPr>
          <w:rFonts w:eastAsia="TimesNewRoman"/>
          <w:i/>
        </w:rPr>
      </w:pPr>
    </w:p>
    <w:p w:rsidR="00BD3D0B" w:rsidRPr="00DA687F" w:rsidRDefault="00BD3D0B" w:rsidP="00BD3D0B">
      <w:pPr>
        <w:jc w:val="center"/>
        <w:rPr>
          <w:b/>
        </w:rPr>
      </w:pPr>
      <w:r w:rsidRPr="00DA687F">
        <w:rPr>
          <w:b/>
        </w:rPr>
        <w:t>UMURGAS KULTŪRAS NAMA</w:t>
      </w:r>
    </w:p>
    <w:p w:rsidR="00BD3D0B" w:rsidRPr="00DA687F" w:rsidRDefault="00BD3D0B" w:rsidP="00BD3D0B">
      <w:pPr>
        <w:jc w:val="center"/>
        <w:rPr>
          <w:b/>
        </w:rPr>
      </w:pPr>
      <w:r w:rsidRPr="00DA687F">
        <w:rPr>
          <w:b/>
        </w:rPr>
        <w:t xml:space="preserve"> MAKSAS PAKALPOJUMU IZCENOJUMI</w:t>
      </w:r>
    </w:p>
    <w:p w:rsidR="00BD3D0B" w:rsidRPr="00DA687F" w:rsidRDefault="00BD3D0B" w:rsidP="00BD3D0B">
      <w:pPr>
        <w:jc w:val="both"/>
      </w:pPr>
    </w:p>
    <w:p w:rsidR="00BD3D0B" w:rsidRPr="00DA687F" w:rsidRDefault="00BD3D0B" w:rsidP="00BD3D0B">
      <w:pPr>
        <w:numPr>
          <w:ilvl w:val="0"/>
          <w:numId w:val="3"/>
        </w:numPr>
        <w:tabs>
          <w:tab w:val="num" w:pos="567"/>
        </w:tabs>
        <w:ind w:left="567" w:hanging="567"/>
        <w:jc w:val="both"/>
      </w:pPr>
      <w:r w:rsidRPr="00DA687F">
        <w:t>Telpu nomas maksa:</w:t>
      </w:r>
    </w:p>
    <w:p w:rsidR="00BD3D0B" w:rsidRPr="00DA687F" w:rsidRDefault="00BD3D0B" w:rsidP="00BD3D0B">
      <w:pPr>
        <w:numPr>
          <w:ilvl w:val="1"/>
          <w:numId w:val="3"/>
        </w:numPr>
        <w:ind w:hanging="573"/>
        <w:jc w:val="both"/>
      </w:pPr>
      <w:r w:rsidRPr="00DA687F">
        <w:t>Lielā zāle (299 m</w:t>
      </w:r>
      <w:r w:rsidRPr="00DA687F">
        <w:rPr>
          <w:vertAlign w:val="superscript"/>
        </w:rPr>
        <w:t>2</w:t>
      </w:r>
      <w:r w:rsidRPr="00DA687F">
        <w:t>) – 15,00 EUR (piecpadsmi</w:t>
      </w:r>
      <w:bookmarkStart w:id="0" w:name="_GoBack"/>
      <w:bookmarkEnd w:id="0"/>
      <w:r w:rsidRPr="00DA687F">
        <w:t>t eiro), t.sk. PVN, par stundu;</w:t>
      </w:r>
    </w:p>
    <w:p w:rsidR="00BD3D0B" w:rsidRPr="00DA687F" w:rsidRDefault="00BD3D0B" w:rsidP="00BD3D0B">
      <w:pPr>
        <w:numPr>
          <w:ilvl w:val="1"/>
          <w:numId w:val="3"/>
        </w:numPr>
        <w:ind w:hanging="573"/>
        <w:jc w:val="both"/>
      </w:pPr>
      <w:r w:rsidRPr="00DA687F">
        <w:t>Mazā zāle (53 m</w:t>
      </w:r>
      <w:r w:rsidRPr="00DA687F">
        <w:rPr>
          <w:vertAlign w:val="superscript"/>
        </w:rPr>
        <w:t>2</w:t>
      </w:r>
      <w:r w:rsidRPr="00DA687F">
        <w:t>) – 10,00 EUR (desmit eiro), t.sk. PVN, par stundu;</w:t>
      </w:r>
    </w:p>
    <w:p w:rsidR="00BD3D0B" w:rsidRPr="00DA687F" w:rsidRDefault="00BD3D0B" w:rsidP="00BD3D0B">
      <w:pPr>
        <w:numPr>
          <w:ilvl w:val="1"/>
          <w:numId w:val="3"/>
        </w:numPr>
        <w:ind w:hanging="573"/>
        <w:jc w:val="both"/>
      </w:pPr>
      <w:r w:rsidRPr="00DA687F">
        <w:t>Telpas (biroja platības) (1 m</w:t>
      </w:r>
      <w:r w:rsidRPr="00DA687F">
        <w:rPr>
          <w:vertAlign w:val="superscript"/>
        </w:rPr>
        <w:t>2</w:t>
      </w:r>
      <w:r w:rsidRPr="00DA687F">
        <w:t>) – 0,89 EUR (nulle eiro 89 centi), t.sk. PVN, par mēnesi.</w:t>
      </w:r>
    </w:p>
    <w:p w:rsidR="00BD3D0B" w:rsidRPr="00DA687F" w:rsidRDefault="00BD3D0B" w:rsidP="00BD3D0B">
      <w:pPr>
        <w:numPr>
          <w:ilvl w:val="0"/>
          <w:numId w:val="3"/>
        </w:numPr>
        <w:tabs>
          <w:tab w:val="num" w:pos="567"/>
        </w:tabs>
        <w:ind w:left="567" w:hanging="567"/>
        <w:jc w:val="both"/>
      </w:pPr>
      <w:r w:rsidRPr="00DA687F">
        <w:t>Projektora un ekrāna nomas maksu 8,00 EUR (astoņi eiro), t.sk. PVN, par diennakti.</w:t>
      </w:r>
    </w:p>
    <w:p w:rsidR="00BD3D0B" w:rsidRPr="00DA687F" w:rsidRDefault="00BD3D0B" w:rsidP="00BD3D0B">
      <w:pPr>
        <w:numPr>
          <w:ilvl w:val="0"/>
          <w:numId w:val="3"/>
        </w:numPr>
        <w:tabs>
          <w:tab w:val="num" w:pos="567"/>
        </w:tabs>
        <w:ind w:left="567" w:hanging="567"/>
        <w:jc w:val="both"/>
      </w:pPr>
      <w:r w:rsidRPr="00DA687F">
        <w:t>Skaņu aparatūras nomas maksa – 15,00 EUR (piecpadsmit eiro), t.sk. PVN, par diennakti.</w:t>
      </w:r>
    </w:p>
    <w:p w:rsidR="00BD3D0B" w:rsidRPr="00DA687F" w:rsidRDefault="00BD3D0B" w:rsidP="00BD3D0B">
      <w:pPr>
        <w:numPr>
          <w:ilvl w:val="0"/>
          <w:numId w:val="3"/>
        </w:numPr>
        <w:tabs>
          <w:tab w:val="num" w:pos="567"/>
        </w:tabs>
        <w:ind w:left="567" w:hanging="567"/>
        <w:jc w:val="both"/>
      </w:pPr>
      <w:r w:rsidRPr="00DA687F">
        <w:t>Gaismas aparatūras nomas maksa – 25,00 EUR (divdesmit pieci eiro), t.sk. PVN, par diennakti.</w:t>
      </w:r>
    </w:p>
    <w:p w:rsidR="00BD3D0B" w:rsidRPr="00DA687F" w:rsidRDefault="00BD3D0B" w:rsidP="00BD3D0B">
      <w:pPr>
        <w:numPr>
          <w:ilvl w:val="0"/>
          <w:numId w:val="3"/>
        </w:numPr>
        <w:tabs>
          <w:tab w:val="num" w:pos="567"/>
        </w:tabs>
        <w:ind w:left="567" w:hanging="567"/>
        <w:jc w:val="both"/>
      </w:pPr>
      <w:r w:rsidRPr="00DA687F">
        <w:t xml:space="preserve">Maksa par trenažieru zāles izmantošanu: </w:t>
      </w:r>
    </w:p>
    <w:p w:rsidR="00BD3D0B" w:rsidRPr="00DA687F" w:rsidRDefault="00BD3D0B" w:rsidP="00BD3D0B">
      <w:pPr>
        <w:numPr>
          <w:ilvl w:val="1"/>
          <w:numId w:val="3"/>
        </w:numPr>
        <w:ind w:hanging="573"/>
        <w:jc w:val="both"/>
      </w:pPr>
      <w:r w:rsidRPr="00DA687F">
        <w:t xml:space="preserve">vienreizējs apmeklējums līdz 2 stundām – 1,00 (viens eiro) t.sk. PVN; </w:t>
      </w:r>
    </w:p>
    <w:p w:rsidR="00BD3D0B" w:rsidRPr="00DA687F" w:rsidRDefault="00BD3D0B" w:rsidP="00BD3D0B">
      <w:pPr>
        <w:numPr>
          <w:ilvl w:val="1"/>
          <w:numId w:val="3"/>
        </w:numPr>
        <w:ind w:hanging="573"/>
        <w:jc w:val="both"/>
      </w:pPr>
      <w:r w:rsidRPr="00DA687F">
        <w:t>mēneša abonements – 10,00 (desmit eiro) t.sk. PVN.</w:t>
      </w:r>
      <w:r w:rsidR="00547DDE">
        <w:t>”.</w:t>
      </w:r>
    </w:p>
    <w:p w:rsidR="00BD3D0B" w:rsidRPr="00DA687F" w:rsidRDefault="00BD3D0B" w:rsidP="00BD3D0B">
      <w:pPr>
        <w:jc w:val="both"/>
        <w:rPr>
          <w:b/>
          <w:color w:val="FF0000"/>
        </w:rPr>
      </w:pPr>
    </w:p>
    <w:p w:rsidR="00BD3D0B" w:rsidRPr="00DA687F" w:rsidRDefault="00BD3D0B" w:rsidP="00BD3D0B">
      <w:pPr>
        <w:jc w:val="both"/>
        <w:rPr>
          <w:b/>
          <w:color w:val="FF0000"/>
        </w:rPr>
      </w:pPr>
    </w:p>
    <w:p w:rsidR="00640AA5" w:rsidRDefault="00640AA5"/>
    <w:sectPr w:rsidR="00640AA5" w:rsidSect="001150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704"/>
    <w:multiLevelType w:val="multilevel"/>
    <w:tmpl w:val="0EEE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42AA398B"/>
    <w:multiLevelType w:val="hybridMultilevel"/>
    <w:tmpl w:val="0D640A8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C5525EB"/>
    <w:multiLevelType w:val="multilevel"/>
    <w:tmpl w:val="DA824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80" w:hanging="360"/>
      </w:p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6"/>
    <w:rsid w:val="00115013"/>
    <w:rsid w:val="00121996"/>
    <w:rsid w:val="00217865"/>
    <w:rsid w:val="003E7581"/>
    <w:rsid w:val="003F7CC7"/>
    <w:rsid w:val="00547DDE"/>
    <w:rsid w:val="00640AA5"/>
    <w:rsid w:val="00674AC3"/>
    <w:rsid w:val="00BD3D0B"/>
    <w:rsid w:val="00D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19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link w:val="DefaultChar"/>
    <w:rsid w:val="001219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21996"/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7C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7CC7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19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link w:val="DefaultChar"/>
    <w:rsid w:val="001219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21996"/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7C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7CC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Goba</dc:creator>
  <cp:lastModifiedBy>Aija</cp:lastModifiedBy>
  <cp:revision>2</cp:revision>
  <cp:lastPrinted>2016-07-28T08:58:00Z</cp:lastPrinted>
  <dcterms:created xsi:type="dcterms:W3CDTF">2018-05-17T10:12:00Z</dcterms:created>
  <dcterms:modified xsi:type="dcterms:W3CDTF">2018-05-17T10:12:00Z</dcterms:modified>
</cp:coreProperties>
</file>